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28" w:rsidRPr="00411D23" w:rsidRDefault="004A0628" w:rsidP="004A0628">
      <w:pPr>
        <w:pStyle w:val="Heading3"/>
        <w:ind w:right="4"/>
        <w:jc w:val="center"/>
        <w:rPr>
          <w:sz w:val="28"/>
          <w:szCs w:val="28"/>
        </w:rPr>
      </w:pPr>
      <w:r w:rsidRPr="00411D23">
        <w:rPr>
          <w:sz w:val="28"/>
          <w:szCs w:val="28"/>
        </w:rPr>
        <w:t>UNIVERSITATEA „DUNĂREA DE JOS” DIN GALAŢI</w:t>
      </w:r>
    </w:p>
    <w:p w:rsidR="004A0628" w:rsidRPr="00411D23" w:rsidRDefault="004A0628" w:rsidP="004A0628">
      <w:pPr>
        <w:ind w:left="2254" w:right="4"/>
        <w:rPr>
          <w:rFonts w:ascii="Times New Roman" w:hAnsi="Times New Roman" w:cs="Times New Roman"/>
          <w:b/>
          <w:i/>
          <w:sz w:val="28"/>
          <w:szCs w:val="28"/>
        </w:rPr>
      </w:pPr>
      <w:r w:rsidRPr="00411D23">
        <w:rPr>
          <w:rFonts w:ascii="Times New Roman" w:hAnsi="Times New Roman" w:cs="Times New Roman"/>
          <w:b/>
          <w:i/>
          <w:sz w:val="28"/>
          <w:szCs w:val="28"/>
        </w:rPr>
        <w:t xml:space="preserve">Facultatea de </w:t>
      </w:r>
      <w:r w:rsidR="00F9600B">
        <w:rPr>
          <w:rFonts w:ascii="Times New Roman" w:hAnsi="Times New Roman" w:cs="Times New Roman"/>
          <w:b/>
          <w:i/>
          <w:sz w:val="28"/>
          <w:szCs w:val="28"/>
        </w:rPr>
        <w:t>Drept și Științe Administrative</w:t>
      </w:r>
    </w:p>
    <w:p w:rsidR="004A0628" w:rsidRPr="00411D23" w:rsidRDefault="004A0628" w:rsidP="004A0628">
      <w:pPr>
        <w:pStyle w:val="BodyText"/>
        <w:ind w:right="4"/>
        <w:rPr>
          <w:b/>
          <w:i/>
          <w:sz w:val="28"/>
          <w:szCs w:val="28"/>
        </w:rPr>
      </w:pPr>
    </w:p>
    <w:p w:rsidR="004A0628" w:rsidRPr="00411D23" w:rsidRDefault="004A0628" w:rsidP="004A0628">
      <w:pPr>
        <w:spacing w:after="0" w:line="360" w:lineRule="auto"/>
        <w:ind w:left="556"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23">
        <w:rPr>
          <w:rFonts w:ascii="Times New Roman" w:hAnsi="Times New Roman" w:cs="Times New Roman"/>
          <w:b/>
          <w:sz w:val="28"/>
          <w:szCs w:val="28"/>
        </w:rPr>
        <w:t xml:space="preserve">TEMATICA PENTRU EXAMENUL DE LICENȚĂ </w:t>
      </w:r>
    </w:p>
    <w:p w:rsidR="004A0628" w:rsidRPr="00411D23" w:rsidRDefault="004A0628" w:rsidP="004A0628">
      <w:pPr>
        <w:spacing w:after="0" w:line="360" w:lineRule="auto"/>
        <w:ind w:left="556"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23">
        <w:rPr>
          <w:rFonts w:ascii="Times New Roman" w:hAnsi="Times New Roman" w:cs="Times New Roman"/>
          <w:b/>
          <w:sz w:val="28"/>
          <w:szCs w:val="28"/>
        </w:rPr>
        <w:t>SPECIALIZAREA ADMINISTRAȚIE PUBLICĂ</w:t>
      </w:r>
    </w:p>
    <w:p w:rsidR="004A0628" w:rsidRPr="00411D23" w:rsidRDefault="00F9600B" w:rsidP="004A0628">
      <w:pPr>
        <w:spacing w:before="1"/>
        <w:ind w:left="555" w:right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SESIUNEA IULIE</w:t>
      </w:r>
      <w:r w:rsidR="000212C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3FA6">
        <w:rPr>
          <w:rFonts w:ascii="Times New Roman" w:hAnsi="Times New Roman" w:cs="Times New Roman"/>
          <w:b/>
          <w:sz w:val="28"/>
          <w:szCs w:val="28"/>
        </w:rPr>
        <w:t>3</w:t>
      </w:r>
      <w:r w:rsidR="000212CD">
        <w:rPr>
          <w:rFonts w:ascii="Times New Roman" w:hAnsi="Times New Roman" w:cs="Times New Roman"/>
          <w:b/>
          <w:sz w:val="28"/>
          <w:szCs w:val="28"/>
        </w:rPr>
        <w:t>, SEPTEMBRIE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3FA6">
        <w:rPr>
          <w:rFonts w:ascii="Times New Roman" w:hAnsi="Times New Roman" w:cs="Times New Roman"/>
          <w:b/>
          <w:sz w:val="28"/>
          <w:szCs w:val="28"/>
        </w:rPr>
        <w:t>3</w:t>
      </w:r>
      <w:r w:rsidR="000212CD">
        <w:rPr>
          <w:rFonts w:ascii="Times New Roman" w:hAnsi="Times New Roman" w:cs="Times New Roman"/>
          <w:b/>
          <w:sz w:val="28"/>
          <w:szCs w:val="28"/>
        </w:rPr>
        <w:t>, FEBRUARIE 202</w:t>
      </w:r>
      <w:r w:rsidR="00443FA6">
        <w:rPr>
          <w:rFonts w:ascii="Times New Roman" w:hAnsi="Times New Roman" w:cs="Times New Roman"/>
          <w:b/>
          <w:sz w:val="28"/>
          <w:szCs w:val="28"/>
        </w:rPr>
        <w:t>4</w:t>
      </w:r>
    </w:p>
    <w:p w:rsidR="004A0628" w:rsidRPr="00411D23" w:rsidRDefault="004A0628">
      <w:pPr>
        <w:rPr>
          <w:rFonts w:ascii="Times New Roman" w:hAnsi="Times New Roman" w:cs="Times New Roman"/>
          <w:sz w:val="28"/>
          <w:szCs w:val="28"/>
          <w:u w:val="thick"/>
          <w:lang w:val="fr-FR"/>
        </w:rPr>
      </w:pPr>
    </w:p>
    <w:p w:rsidR="00411D23" w:rsidRPr="00411D23" w:rsidRDefault="00411D23" w:rsidP="00411D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D23" w:rsidRPr="00411D23" w:rsidRDefault="00411D23" w:rsidP="00411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23">
        <w:rPr>
          <w:rFonts w:ascii="Times New Roman" w:hAnsi="Times New Roman" w:cs="Times New Roman"/>
          <w:b/>
          <w:sz w:val="28"/>
          <w:szCs w:val="28"/>
        </w:rPr>
        <w:t>ȘTIINȚA ADMINISTRAȚIEI</w:t>
      </w:r>
    </w:p>
    <w:p w:rsidR="00411D23" w:rsidRPr="00411D23" w:rsidRDefault="00411D23" w:rsidP="00411D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FA6" w:rsidRPr="002008FF" w:rsidRDefault="00443FA6" w:rsidP="00443FA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3FA6" w:rsidRPr="002008FF" w:rsidRDefault="00443FA6" w:rsidP="00443FA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008FF">
        <w:rPr>
          <w:rFonts w:ascii="Arial" w:hAnsi="Arial" w:cs="Arial"/>
          <w:b/>
          <w:i/>
          <w:sz w:val="24"/>
          <w:szCs w:val="24"/>
        </w:rPr>
        <w:t>Ştiinţa administraţiei şi administraţia publică – noţiuni generale</w:t>
      </w:r>
    </w:p>
    <w:p w:rsidR="00443FA6" w:rsidRPr="002008FF" w:rsidRDefault="00443FA6" w:rsidP="00443FA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008FF">
        <w:rPr>
          <w:rFonts w:ascii="Arial" w:hAnsi="Arial" w:cs="Arial"/>
          <w:b/>
          <w:i/>
          <w:sz w:val="24"/>
          <w:szCs w:val="24"/>
        </w:rPr>
        <w:t xml:space="preserve"> </w:t>
      </w:r>
      <w:r w:rsidRPr="002008FF">
        <w:rPr>
          <w:rFonts w:ascii="Arial" w:hAnsi="Arial" w:cs="Arial"/>
          <w:b/>
          <w:i/>
          <w:sz w:val="24"/>
          <w:szCs w:val="24"/>
          <w:lang w:val="pt-PT"/>
        </w:rPr>
        <w:t>Organizaţia - sistem social complex. Organizaţii publice şi organizaţii private</w:t>
      </w:r>
    </w:p>
    <w:p w:rsidR="00443FA6" w:rsidRPr="002008FF" w:rsidRDefault="00443FA6" w:rsidP="00443FA6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2008FF">
        <w:rPr>
          <w:rFonts w:ascii="Arial" w:hAnsi="Arial" w:cs="Arial"/>
          <w:sz w:val="24"/>
          <w:szCs w:val="24"/>
          <w:lang w:val="pt-PT"/>
        </w:rPr>
        <w:t>Relaţia dintre administraţia publică şi mediul social-politic</w:t>
      </w:r>
    </w:p>
    <w:p w:rsidR="00443FA6" w:rsidRPr="002008FF" w:rsidRDefault="00443FA6" w:rsidP="00443FA6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2008FF">
        <w:rPr>
          <w:rFonts w:ascii="Arial" w:hAnsi="Arial" w:cs="Arial"/>
          <w:sz w:val="24"/>
          <w:szCs w:val="24"/>
          <w:lang w:val="pt-PT"/>
        </w:rPr>
        <w:t>Organizaţia – sistem social complex</w:t>
      </w:r>
    </w:p>
    <w:p w:rsidR="00443FA6" w:rsidRPr="002008FF" w:rsidRDefault="00443FA6" w:rsidP="00443FA6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2008FF">
        <w:rPr>
          <w:rFonts w:ascii="Arial" w:hAnsi="Arial" w:cs="Arial"/>
          <w:sz w:val="24"/>
          <w:szCs w:val="24"/>
          <w:lang w:val="pt-PT"/>
        </w:rPr>
        <w:t>Noţiuni generale privind structura unei organizaţii</w:t>
      </w:r>
    </w:p>
    <w:p w:rsidR="00443FA6" w:rsidRPr="002008FF" w:rsidRDefault="00443FA6" w:rsidP="00443FA6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2008FF">
        <w:rPr>
          <w:rFonts w:ascii="Arial" w:hAnsi="Arial" w:cs="Arial"/>
          <w:sz w:val="24"/>
          <w:szCs w:val="24"/>
        </w:rPr>
        <w:t>Organizaţii publice – organizaţii private</w:t>
      </w:r>
    </w:p>
    <w:p w:rsidR="00443FA6" w:rsidRPr="002008FF" w:rsidRDefault="00443FA6" w:rsidP="00443FA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008FF">
        <w:rPr>
          <w:rFonts w:ascii="Arial" w:hAnsi="Arial" w:cs="Arial"/>
          <w:b/>
          <w:i/>
          <w:sz w:val="24"/>
          <w:szCs w:val="24"/>
        </w:rPr>
        <w:t>Principiile general aplicabile administraţiei publice</w:t>
      </w:r>
    </w:p>
    <w:p w:rsidR="00443FA6" w:rsidRPr="002008FF" w:rsidRDefault="00443FA6" w:rsidP="00443FA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lang w:val="pt-PT"/>
        </w:rPr>
      </w:pPr>
      <w:r w:rsidRPr="002008FF">
        <w:rPr>
          <w:rFonts w:ascii="Arial" w:hAnsi="Arial" w:cs="Arial"/>
          <w:b/>
          <w:i/>
          <w:sz w:val="24"/>
          <w:szCs w:val="24"/>
          <w:lang w:val="pt-PT"/>
        </w:rPr>
        <w:t>Principii specifice aplicabile administraţiei publice locale</w:t>
      </w:r>
    </w:p>
    <w:p w:rsidR="00443FA6" w:rsidRPr="002008FF" w:rsidRDefault="00443FA6" w:rsidP="00443FA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008FF">
        <w:rPr>
          <w:rFonts w:ascii="Arial" w:hAnsi="Arial" w:cs="Arial"/>
          <w:b/>
          <w:i/>
          <w:sz w:val="24"/>
          <w:szCs w:val="24"/>
        </w:rPr>
        <w:t>Organizarea şi funcţionarea autorităţilor administraţiei publice în România</w:t>
      </w:r>
    </w:p>
    <w:p w:rsidR="00443FA6" w:rsidRPr="002008FF" w:rsidRDefault="00443FA6" w:rsidP="00443FA6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8FF">
        <w:rPr>
          <w:rFonts w:ascii="Arial" w:hAnsi="Arial" w:cs="Arial"/>
          <w:sz w:val="24"/>
          <w:szCs w:val="24"/>
        </w:rPr>
        <w:t>Organizarea şi funcţionarea autorităţilor administraţiei publice locale</w:t>
      </w:r>
    </w:p>
    <w:p w:rsidR="00443FA6" w:rsidRPr="002008FF" w:rsidRDefault="00443FA6" w:rsidP="00443FA6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08FF">
        <w:rPr>
          <w:rFonts w:ascii="Arial" w:hAnsi="Arial" w:cs="Arial"/>
          <w:sz w:val="24"/>
          <w:szCs w:val="24"/>
        </w:rPr>
        <w:t xml:space="preserve">Organizarea şi funcţionarea autorităţilor administraţiei publice centrale </w:t>
      </w:r>
    </w:p>
    <w:p w:rsidR="00443FA6" w:rsidRPr="002008FF" w:rsidRDefault="00443FA6" w:rsidP="00443FA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008FF">
        <w:rPr>
          <w:rFonts w:ascii="Arial" w:hAnsi="Arial" w:cs="Arial"/>
          <w:b/>
          <w:i/>
          <w:sz w:val="24"/>
          <w:szCs w:val="24"/>
        </w:rPr>
        <w:t>Luarea deciziilor în administraţia publică</w:t>
      </w:r>
    </w:p>
    <w:p w:rsidR="00443FA6" w:rsidRPr="002008FF" w:rsidRDefault="00443FA6" w:rsidP="00443FA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008FF">
        <w:rPr>
          <w:rFonts w:ascii="Arial" w:hAnsi="Arial" w:cs="Arial"/>
          <w:b/>
          <w:i/>
          <w:sz w:val="24"/>
          <w:szCs w:val="24"/>
        </w:rPr>
        <w:t xml:space="preserve">Controlul activităţii administraţiei publice </w:t>
      </w:r>
    </w:p>
    <w:p w:rsidR="00443FA6" w:rsidRPr="002008FF" w:rsidRDefault="00443FA6" w:rsidP="00443FA6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008FF">
        <w:rPr>
          <w:rFonts w:ascii="Arial" w:hAnsi="Arial" w:cs="Arial"/>
          <w:b/>
          <w:i/>
          <w:sz w:val="24"/>
          <w:szCs w:val="24"/>
        </w:rPr>
        <w:t>Elemente de analiză organizaţională în administraţia publică</w:t>
      </w:r>
    </w:p>
    <w:p w:rsidR="00442138" w:rsidRDefault="00442138" w:rsidP="00442138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i/>
          <w:sz w:val="24"/>
          <w:szCs w:val="24"/>
        </w:rPr>
      </w:pPr>
    </w:p>
    <w:p w:rsidR="00442138" w:rsidRPr="002008FF" w:rsidRDefault="00442138" w:rsidP="00442138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i/>
          <w:sz w:val="24"/>
          <w:szCs w:val="24"/>
        </w:rPr>
      </w:pPr>
    </w:p>
    <w:p w:rsidR="00411D23" w:rsidRDefault="00411D23" w:rsidP="004A062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42138" w:rsidRDefault="00442138" w:rsidP="004A062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42138" w:rsidRDefault="00442138" w:rsidP="004A062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42138" w:rsidRDefault="00442138" w:rsidP="004A062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42138" w:rsidRDefault="00442138" w:rsidP="004A062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1A05C6" w:rsidRPr="00411D23" w:rsidRDefault="001A05C6" w:rsidP="004A0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23">
        <w:rPr>
          <w:rFonts w:ascii="Times New Roman" w:hAnsi="Times New Roman" w:cs="Times New Roman"/>
          <w:b/>
          <w:sz w:val="28"/>
          <w:szCs w:val="28"/>
          <w:lang w:val="fr-FR"/>
        </w:rPr>
        <w:t xml:space="preserve">COMUNICARE </w:t>
      </w:r>
      <w:r w:rsidRPr="00411D23">
        <w:rPr>
          <w:rFonts w:ascii="Times New Roman" w:hAnsi="Times New Roman" w:cs="Times New Roman"/>
          <w:b/>
          <w:sz w:val="28"/>
          <w:szCs w:val="28"/>
        </w:rPr>
        <w:t>ÎN ADMINISTRAȚIA PUBLICĂ</w:t>
      </w:r>
    </w:p>
    <w:p w:rsidR="00411D23" w:rsidRDefault="00411D23" w:rsidP="007557F5">
      <w:pPr>
        <w:rPr>
          <w:rFonts w:ascii="Times New Roman" w:hAnsi="Times New Roman" w:cs="Times New Roman"/>
          <w:sz w:val="28"/>
          <w:szCs w:val="28"/>
        </w:rPr>
      </w:pPr>
    </w:p>
    <w:p w:rsidR="00443FA6" w:rsidRDefault="00443FA6" w:rsidP="00443F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5C6">
        <w:rPr>
          <w:rFonts w:ascii="Times New Roman" w:hAnsi="Times New Roman" w:cs="Times New Roman"/>
          <w:b/>
          <w:sz w:val="24"/>
          <w:szCs w:val="24"/>
          <w:u w:val="single"/>
        </w:rPr>
        <w:t>I. COMUNICAREA PUBLICĂ</w:t>
      </w:r>
    </w:p>
    <w:p w:rsidR="00443FA6" w:rsidRPr="00CF72EB" w:rsidRDefault="00443FA6" w:rsidP="00443F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Comunicarea publică – definiție, caracteristici specifice, rol.</w:t>
      </w:r>
    </w:p>
    <w:p w:rsidR="00443FA6" w:rsidRDefault="00443FA6" w:rsidP="00443FA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Elementele p</w:t>
      </w:r>
      <w:r>
        <w:rPr>
          <w:rFonts w:ascii="Times New Roman" w:hAnsi="Times New Roman" w:cs="Times New Roman"/>
          <w:sz w:val="24"/>
          <w:szCs w:val="24"/>
        </w:rPr>
        <w:t>rocesului de comunicare publică:</w:t>
      </w:r>
    </w:p>
    <w:p w:rsidR="00443FA6" w:rsidRDefault="00443FA6" w:rsidP="00443FA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categorii de emițători și receptor</w:t>
      </w:r>
      <w:r>
        <w:rPr>
          <w:rFonts w:ascii="Times New Roman" w:hAnsi="Times New Roman" w:cs="Times New Roman"/>
          <w:sz w:val="24"/>
          <w:szCs w:val="24"/>
        </w:rPr>
        <w:t>i specifici comunicării publice;</w:t>
      </w:r>
      <w:r w:rsidRPr="003F4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FA6" w:rsidRDefault="00443FA6" w:rsidP="00443FA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mesajul în comunicarea publică</w:t>
      </w:r>
      <w:r>
        <w:rPr>
          <w:rFonts w:ascii="Times New Roman" w:hAnsi="Times New Roman" w:cs="Times New Roman"/>
          <w:sz w:val="24"/>
          <w:szCs w:val="24"/>
        </w:rPr>
        <w:t>; modalități de asigurare a feedback-ului.</w:t>
      </w:r>
    </w:p>
    <w:p w:rsidR="00443FA6" w:rsidRPr="00CF72EB" w:rsidRDefault="00443FA6" w:rsidP="00443FA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 de comunicare.</w:t>
      </w:r>
    </w:p>
    <w:p w:rsidR="00443FA6" w:rsidRDefault="00443FA6" w:rsidP="00443F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Funcțiile comunicării publice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FA6" w:rsidRPr="002271B4" w:rsidRDefault="00443FA6" w:rsidP="00443F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Comunicarea eficientă.</w:t>
      </w: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584">
        <w:rPr>
          <w:rFonts w:ascii="Times New Roman" w:hAnsi="Times New Roman" w:cs="Times New Roman"/>
          <w:b/>
          <w:sz w:val="24"/>
          <w:szCs w:val="24"/>
          <w:u w:val="single"/>
        </w:rPr>
        <w:t>II. FORME SPECIFICE ALE COMUNICĂRII ÎN ADMINISTRAȚIA PUBLICĂ</w:t>
      </w:r>
    </w:p>
    <w:p w:rsidR="00443FA6" w:rsidRPr="003F4E5F" w:rsidRDefault="00443FA6" w:rsidP="00443FA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Fenomenul administrativ</w:t>
      </w:r>
      <w:r w:rsidRPr="003F4E5F">
        <w:rPr>
          <w:rFonts w:ascii="Times New Roman" w:hAnsi="Times New Roman" w:cs="Times New Roman"/>
          <w:sz w:val="24"/>
          <w:szCs w:val="24"/>
        </w:rPr>
        <w:t xml:space="preserve"> – definirea conceptului. Organizarea administrației publice în România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FA6" w:rsidRPr="003F4E5F" w:rsidRDefault="00443FA6" w:rsidP="00443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Administrația publică</w:t>
      </w:r>
    </w:p>
    <w:p w:rsidR="00443FA6" w:rsidRPr="003F4E5F" w:rsidRDefault="00443FA6" w:rsidP="00443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Principii fundamentale ale comunicării în administrația publică, conform prevederilor Constituției României și legislației specifice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FA6" w:rsidRPr="003F4E5F" w:rsidRDefault="00443FA6" w:rsidP="00443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Forme ale comunicării interne în administrația publică</w:t>
      </w:r>
    </w:p>
    <w:p w:rsidR="00443FA6" w:rsidRPr="003F4E5F" w:rsidRDefault="00443FA6" w:rsidP="00443FA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Operațiuni de comunicare internă și corespondență administrativă</w:t>
      </w:r>
    </w:p>
    <w:p w:rsidR="00443FA6" w:rsidRPr="003F4E5F" w:rsidRDefault="00443FA6" w:rsidP="00443FA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 xml:space="preserve">Clasificarea corespondenței administrative, documentele administrative de comunicare internă (tipologie, elemente de stil și structură, specifice documentelor administrative) </w:t>
      </w:r>
    </w:p>
    <w:p w:rsidR="00443FA6" w:rsidRDefault="00443FA6" w:rsidP="00443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Forme spec</w:t>
      </w:r>
      <w:r>
        <w:rPr>
          <w:rFonts w:ascii="Times New Roman" w:hAnsi="Times New Roman" w:cs="Times New Roman"/>
          <w:sz w:val="24"/>
          <w:szCs w:val="24"/>
        </w:rPr>
        <w:t>ifice ale comunicării externe.</w:t>
      </w:r>
    </w:p>
    <w:p w:rsidR="00443FA6" w:rsidRPr="003F4E5F" w:rsidRDefault="00443FA6" w:rsidP="00443F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F4E5F">
        <w:rPr>
          <w:rFonts w:ascii="Times New Roman" w:hAnsi="Times New Roman" w:cs="Times New Roman"/>
          <w:sz w:val="24"/>
          <w:szCs w:val="24"/>
        </w:rPr>
        <w:t>omunicarea administrației publice cu cetățenii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3FA6" w:rsidRPr="006A7F54" w:rsidRDefault="00443FA6" w:rsidP="00443FA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Organizarea liberului acces la informațiile de interes</w:t>
      </w:r>
      <w:r w:rsidRPr="00044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E5F">
        <w:rPr>
          <w:rFonts w:ascii="Times New Roman" w:hAnsi="Times New Roman" w:cs="Times New Roman"/>
          <w:sz w:val="24"/>
          <w:szCs w:val="24"/>
        </w:rPr>
        <w:t>public potrivit</w:t>
      </w:r>
      <w:r w:rsidRPr="00044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F54">
        <w:rPr>
          <w:rFonts w:ascii="Times New Roman" w:hAnsi="Times New Roman" w:cs="Times New Roman"/>
          <w:sz w:val="24"/>
          <w:szCs w:val="24"/>
        </w:rPr>
        <w:t>Legii 544/2001 (cu modificările și completările ulterioare)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FA6" w:rsidRDefault="00443FA6" w:rsidP="00443FA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Transparența decizională în administrația publică – modalități de asigurare a participării cetățenilor la procesul decizional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FA6" w:rsidRDefault="00443FA6" w:rsidP="00443FA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Comunicarea administrativă în mediul online.</w:t>
      </w:r>
    </w:p>
    <w:p w:rsidR="00443FA6" w:rsidRPr="006A7F54" w:rsidRDefault="00443FA6" w:rsidP="00443FA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Instrumente și strategii de formare a imaginii autorităților publice. Gestionarea imaginii publice.</w:t>
      </w: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A6" w:rsidRPr="00162214" w:rsidRDefault="00443FA6" w:rsidP="00443FA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044DFE">
        <w:rPr>
          <w:rFonts w:ascii="Times New Roman" w:hAnsi="Times New Roman" w:cs="Times New Roman"/>
          <w:b/>
          <w:caps/>
          <w:sz w:val="24"/>
          <w:szCs w:val="24"/>
          <w:u w:val="single"/>
        </w:rPr>
        <w:t>Structuri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>LE</w:t>
      </w:r>
      <w:r w:rsidRPr="00044DFE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cu rol în comunicarea publică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DIN</w:t>
      </w:r>
      <w:r w:rsidRPr="00044DFE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CADRUL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ADMINISTRAȚIEI PUBLICE</w:t>
      </w:r>
      <w:r w:rsidRPr="00162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43FA6" w:rsidRPr="003F4E5F" w:rsidRDefault="00443FA6" w:rsidP="00443FA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 și s</w:t>
      </w:r>
      <w:r w:rsidRPr="003F4E5F">
        <w:rPr>
          <w:rFonts w:ascii="Times New Roman" w:hAnsi="Times New Roman" w:cs="Times New Roman"/>
          <w:sz w:val="24"/>
          <w:szCs w:val="24"/>
        </w:rPr>
        <w:t xml:space="preserve">tructuri </w:t>
      </w:r>
      <w:r>
        <w:rPr>
          <w:rFonts w:ascii="Times New Roman" w:hAnsi="Times New Roman" w:cs="Times New Roman"/>
          <w:sz w:val="24"/>
          <w:szCs w:val="24"/>
        </w:rPr>
        <w:t xml:space="preserve">de comunicare în cadrul </w:t>
      </w:r>
      <w:r w:rsidRPr="003F4E5F">
        <w:rPr>
          <w:rFonts w:ascii="Times New Roman" w:hAnsi="Times New Roman" w:cs="Times New Roman"/>
          <w:sz w:val="24"/>
          <w:szCs w:val="24"/>
        </w:rPr>
        <w:t>administrației prezidențiale</w:t>
      </w:r>
    </w:p>
    <w:p w:rsidR="00443FA6" w:rsidRDefault="00443FA6" w:rsidP="00443FA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E5F">
        <w:rPr>
          <w:rFonts w:ascii="Times New Roman" w:hAnsi="Times New Roman" w:cs="Times New Roman"/>
          <w:sz w:val="24"/>
          <w:szCs w:val="24"/>
        </w:rPr>
        <w:t>Structuri de comunic</w:t>
      </w:r>
      <w:r>
        <w:rPr>
          <w:rFonts w:ascii="Times New Roman" w:hAnsi="Times New Roman" w:cs="Times New Roman"/>
          <w:sz w:val="24"/>
          <w:szCs w:val="24"/>
        </w:rPr>
        <w:t>are specifice guvernului României.</w:t>
      </w:r>
    </w:p>
    <w:p w:rsidR="00443FA6" w:rsidRPr="003F4E5F" w:rsidRDefault="00443FA6" w:rsidP="00443FA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Autorități și structuri de comunicare în cadrul </w:t>
      </w:r>
      <w:r w:rsidRPr="003F4E5F">
        <w:rPr>
          <w:rFonts w:ascii="Times New Roman" w:hAnsi="Times New Roman" w:cs="Times New Roman"/>
          <w:sz w:val="24"/>
          <w:szCs w:val="24"/>
        </w:rPr>
        <w:t>administrației publice locale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FA6" w:rsidRPr="00162214" w:rsidRDefault="00443FA6" w:rsidP="00443FA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628" w:rsidRPr="00411D23" w:rsidRDefault="004A0628" w:rsidP="004A0628">
      <w:pPr>
        <w:pStyle w:val="Heading3"/>
        <w:ind w:right="4"/>
        <w:jc w:val="center"/>
        <w:rPr>
          <w:sz w:val="28"/>
          <w:szCs w:val="28"/>
        </w:rPr>
      </w:pPr>
      <w:bookmarkStart w:id="0" w:name="_GoBack"/>
      <w:bookmarkEnd w:id="0"/>
      <w:r w:rsidRPr="00411D23">
        <w:rPr>
          <w:sz w:val="28"/>
          <w:szCs w:val="28"/>
        </w:rPr>
        <w:lastRenderedPageBreak/>
        <w:t>UNIVERSITATEA „DUNĂREA DE JOS” DIN GALAŢI</w:t>
      </w:r>
    </w:p>
    <w:p w:rsidR="004A0628" w:rsidRPr="00411D23" w:rsidRDefault="004A0628" w:rsidP="004A0628">
      <w:pPr>
        <w:ind w:left="2254" w:right="4"/>
        <w:rPr>
          <w:rFonts w:ascii="Times New Roman" w:hAnsi="Times New Roman" w:cs="Times New Roman"/>
          <w:b/>
          <w:i/>
          <w:sz w:val="28"/>
          <w:szCs w:val="28"/>
        </w:rPr>
      </w:pPr>
      <w:r w:rsidRPr="00411D23">
        <w:rPr>
          <w:rFonts w:ascii="Times New Roman" w:hAnsi="Times New Roman" w:cs="Times New Roman"/>
          <w:b/>
          <w:i/>
          <w:sz w:val="28"/>
          <w:szCs w:val="28"/>
        </w:rPr>
        <w:t xml:space="preserve">Facultatea de </w:t>
      </w:r>
      <w:r w:rsidR="00F9600B">
        <w:rPr>
          <w:rFonts w:ascii="Times New Roman" w:hAnsi="Times New Roman" w:cs="Times New Roman"/>
          <w:b/>
          <w:i/>
          <w:sz w:val="28"/>
          <w:szCs w:val="28"/>
        </w:rPr>
        <w:t>Drept și Științe Administrative</w:t>
      </w:r>
    </w:p>
    <w:p w:rsidR="004A0628" w:rsidRPr="00411D23" w:rsidRDefault="004A0628" w:rsidP="004A0628">
      <w:pPr>
        <w:pStyle w:val="BodyText"/>
        <w:ind w:right="4"/>
        <w:rPr>
          <w:b/>
          <w:i/>
          <w:sz w:val="28"/>
          <w:szCs w:val="28"/>
        </w:rPr>
      </w:pPr>
    </w:p>
    <w:p w:rsidR="004A0628" w:rsidRPr="00411D23" w:rsidRDefault="004A0628" w:rsidP="004A0628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23">
        <w:rPr>
          <w:rFonts w:ascii="Times New Roman" w:hAnsi="Times New Roman" w:cs="Times New Roman"/>
          <w:b/>
          <w:sz w:val="28"/>
          <w:szCs w:val="28"/>
        </w:rPr>
        <w:t xml:space="preserve">BIBLIOGRAFIA PENTRU EXAMENUL DE LICENȚĂ </w:t>
      </w:r>
    </w:p>
    <w:p w:rsidR="004A0628" w:rsidRPr="00411D23" w:rsidRDefault="004A0628" w:rsidP="004A0628">
      <w:pPr>
        <w:spacing w:after="0" w:line="360" w:lineRule="auto"/>
        <w:ind w:left="142"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23">
        <w:rPr>
          <w:rFonts w:ascii="Times New Roman" w:hAnsi="Times New Roman" w:cs="Times New Roman"/>
          <w:b/>
          <w:sz w:val="28"/>
          <w:szCs w:val="28"/>
        </w:rPr>
        <w:t>SPECIALIZAREA ADMINISTRAȚIE PUBLICĂ</w:t>
      </w:r>
    </w:p>
    <w:p w:rsidR="000212CD" w:rsidRPr="00411D23" w:rsidRDefault="00443FA6" w:rsidP="000212CD">
      <w:pPr>
        <w:spacing w:before="1"/>
        <w:ind w:left="555" w:right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SESIUNEA IULIE 2023</w:t>
      </w:r>
      <w:r w:rsidR="000212CD">
        <w:rPr>
          <w:rFonts w:ascii="Times New Roman" w:hAnsi="Times New Roman" w:cs="Times New Roman"/>
          <w:b/>
          <w:sz w:val="28"/>
          <w:szCs w:val="28"/>
        </w:rPr>
        <w:t>, SEPTEMBRIE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212CD">
        <w:rPr>
          <w:rFonts w:ascii="Times New Roman" w:hAnsi="Times New Roman" w:cs="Times New Roman"/>
          <w:b/>
          <w:sz w:val="28"/>
          <w:szCs w:val="28"/>
        </w:rPr>
        <w:t>, FEBRUARIE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11D23" w:rsidRDefault="00411D23" w:rsidP="004A0628">
      <w:pPr>
        <w:spacing w:after="0" w:line="360" w:lineRule="auto"/>
        <w:ind w:left="142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23" w:rsidRDefault="00411D23" w:rsidP="004A0628">
      <w:pPr>
        <w:spacing w:after="0" w:line="360" w:lineRule="auto"/>
        <w:ind w:left="142"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23" w:rsidRDefault="00411D23" w:rsidP="00411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23">
        <w:rPr>
          <w:rFonts w:ascii="Times New Roman" w:hAnsi="Times New Roman" w:cs="Times New Roman"/>
          <w:b/>
          <w:sz w:val="28"/>
          <w:szCs w:val="28"/>
        </w:rPr>
        <w:t>ȘTIINȚA ADMINISTRAȚIEI</w:t>
      </w:r>
    </w:p>
    <w:p w:rsidR="00411D23" w:rsidRPr="00411D23" w:rsidRDefault="00411D23" w:rsidP="00411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A6" w:rsidRDefault="00443FA6" w:rsidP="00443FA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105F27">
        <w:rPr>
          <w:rFonts w:ascii="Arial" w:hAnsi="Arial" w:cs="Arial"/>
          <w:b/>
          <w:sz w:val="24"/>
          <w:szCs w:val="24"/>
          <w:lang w:val="it-IT"/>
        </w:rPr>
        <w:t>Apostol Tofan Dana</w:t>
      </w:r>
      <w:r w:rsidRPr="0078646A">
        <w:rPr>
          <w:rFonts w:ascii="Arial" w:hAnsi="Arial" w:cs="Arial"/>
          <w:sz w:val="24"/>
          <w:szCs w:val="24"/>
          <w:lang w:val="it-IT"/>
        </w:rPr>
        <w:t xml:space="preserve">, </w:t>
      </w:r>
      <w:r w:rsidRPr="0078646A">
        <w:rPr>
          <w:rFonts w:ascii="Arial" w:hAnsi="Arial" w:cs="Arial"/>
          <w:i/>
          <w:sz w:val="24"/>
          <w:szCs w:val="24"/>
          <w:lang w:val="it-IT"/>
        </w:rPr>
        <w:t>Drept administrativ</w:t>
      </w:r>
      <w:r w:rsidRPr="0078646A">
        <w:rPr>
          <w:rFonts w:ascii="Arial" w:hAnsi="Arial" w:cs="Arial"/>
          <w:sz w:val="24"/>
          <w:szCs w:val="24"/>
          <w:lang w:val="it-IT"/>
        </w:rPr>
        <w:t>, vol. 2, ed. 4, Ed. C.H.Beck, Bucureşti, 2017</w:t>
      </w:r>
      <w:r w:rsidRPr="0078646A">
        <w:rPr>
          <w:rFonts w:ascii="Arial" w:hAnsi="Arial" w:cs="Arial"/>
          <w:sz w:val="24"/>
          <w:szCs w:val="24"/>
        </w:rPr>
        <w:t xml:space="preserve">; </w:t>
      </w:r>
      <w:r w:rsidRPr="00105F27">
        <w:rPr>
          <w:rFonts w:ascii="Arial" w:hAnsi="Arial" w:cs="Arial"/>
          <w:b/>
          <w:sz w:val="24"/>
          <w:szCs w:val="24"/>
          <w:lang w:val="it-IT"/>
        </w:rPr>
        <w:t>Prelegerea VIII. Controlul asupra administraţiei publice</w:t>
      </w:r>
      <w:r w:rsidRPr="0078646A">
        <w:rPr>
          <w:rFonts w:ascii="Arial" w:hAnsi="Arial" w:cs="Arial"/>
          <w:sz w:val="24"/>
          <w:szCs w:val="24"/>
          <w:lang w:val="it-IT"/>
        </w:rPr>
        <w:t>, p. 113-128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443FA6" w:rsidRPr="002008FF" w:rsidRDefault="00443FA6" w:rsidP="00443FA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F27">
        <w:rPr>
          <w:rFonts w:ascii="Arial" w:hAnsi="Arial" w:cs="Arial"/>
          <w:b/>
          <w:sz w:val="24"/>
          <w:szCs w:val="24"/>
          <w:lang w:val="it-IT"/>
        </w:rPr>
        <w:t>Bălan Emil</w:t>
      </w:r>
      <w:r w:rsidRPr="002008FF">
        <w:rPr>
          <w:rFonts w:ascii="Arial" w:hAnsi="Arial" w:cs="Arial"/>
          <w:sz w:val="24"/>
          <w:szCs w:val="24"/>
          <w:lang w:val="it-IT"/>
        </w:rPr>
        <w:t xml:space="preserve">, </w:t>
      </w:r>
      <w:r w:rsidRPr="002008FF">
        <w:rPr>
          <w:rFonts w:ascii="Arial" w:hAnsi="Arial" w:cs="Arial"/>
          <w:i/>
          <w:sz w:val="24"/>
          <w:szCs w:val="24"/>
          <w:lang w:val="it-IT"/>
        </w:rPr>
        <w:t>Procedura administrativă</w:t>
      </w:r>
      <w:r w:rsidRPr="002008FF">
        <w:rPr>
          <w:rFonts w:ascii="Arial" w:hAnsi="Arial" w:cs="Arial"/>
          <w:sz w:val="24"/>
          <w:szCs w:val="24"/>
          <w:lang w:val="it-IT"/>
        </w:rPr>
        <w:t>, Ed</w:t>
      </w:r>
      <w:r>
        <w:rPr>
          <w:rFonts w:ascii="Arial" w:hAnsi="Arial" w:cs="Arial"/>
          <w:sz w:val="24"/>
          <w:szCs w:val="24"/>
          <w:lang w:val="it-IT"/>
        </w:rPr>
        <w:t xml:space="preserve">. Universitară, Bucureşti, 2005; </w:t>
      </w:r>
      <w:r w:rsidRPr="00105F27">
        <w:rPr>
          <w:rFonts w:ascii="Arial" w:hAnsi="Arial" w:cs="Arial"/>
          <w:b/>
          <w:sz w:val="24"/>
          <w:szCs w:val="24"/>
          <w:lang w:val="it-IT"/>
        </w:rPr>
        <w:t>Cap.1. Administraţia</w:t>
      </w:r>
      <w:r>
        <w:rPr>
          <w:rFonts w:ascii="Arial" w:hAnsi="Arial" w:cs="Arial"/>
          <w:sz w:val="24"/>
          <w:szCs w:val="24"/>
          <w:lang w:val="it-IT"/>
        </w:rPr>
        <w:t>, p. 5-16.</w:t>
      </w:r>
    </w:p>
    <w:p w:rsidR="00443FA6" w:rsidRPr="002008FF" w:rsidRDefault="00443FA6" w:rsidP="00443FA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F27">
        <w:rPr>
          <w:rFonts w:ascii="Arial" w:hAnsi="Arial" w:cs="Arial"/>
          <w:b/>
          <w:sz w:val="24"/>
          <w:szCs w:val="24"/>
          <w:lang w:val="it-IT"/>
        </w:rPr>
        <w:t>Cătană Emilia-Lucia</w:t>
      </w:r>
      <w:r w:rsidRPr="002008FF">
        <w:rPr>
          <w:rFonts w:ascii="Arial" w:hAnsi="Arial" w:cs="Arial"/>
          <w:sz w:val="24"/>
          <w:szCs w:val="24"/>
          <w:lang w:val="it-IT"/>
        </w:rPr>
        <w:t xml:space="preserve"> , </w:t>
      </w:r>
      <w:r w:rsidRPr="002008FF">
        <w:rPr>
          <w:rFonts w:ascii="Arial" w:hAnsi="Arial" w:cs="Arial"/>
          <w:i/>
          <w:sz w:val="24"/>
          <w:szCs w:val="24"/>
          <w:lang w:val="it-IT"/>
        </w:rPr>
        <w:t>Principiile bunei guvernări. Evoluţii europene şi studii comparative</w:t>
      </w:r>
      <w:r w:rsidRPr="002008FF">
        <w:rPr>
          <w:rFonts w:ascii="Arial" w:hAnsi="Arial" w:cs="Arial"/>
          <w:sz w:val="24"/>
          <w:szCs w:val="24"/>
          <w:lang w:val="it-IT"/>
        </w:rPr>
        <w:t>, Ed. Uni</w:t>
      </w:r>
      <w:r>
        <w:rPr>
          <w:rFonts w:ascii="Arial" w:hAnsi="Arial" w:cs="Arial"/>
          <w:sz w:val="24"/>
          <w:szCs w:val="24"/>
          <w:lang w:val="it-IT"/>
        </w:rPr>
        <w:t xml:space="preserve">versul Juridic, Bucureşti, 2009; </w:t>
      </w:r>
      <w:r w:rsidRPr="00730994">
        <w:rPr>
          <w:rFonts w:ascii="Arial" w:hAnsi="Arial" w:cs="Arial"/>
          <w:b/>
          <w:sz w:val="24"/>
          <w:szCs w:val="24"/>
          <w:lang w:val="it-IT"/>
        </w:rPr>
        <w:t>Cap. I.Buna gvernare-delimitări conceptuale,</w:t>
      </w:r>
      <w:r>
        <w:rPr>
          <w:rFonts w:ascii="Arial" w:hAnsi="Arial" w:cs="Arial"/>
          <w:sz w:val="24"/>
          <w:szCs w:val="24"/>
          <w:lang w:val="it-IT"/>
        </w:rPr>
        <w:t xml:space="preserve"> p. 9-67; </w:t>
      </w:r>
      <w:r w:rsidRPr="00730994">
        <w:rPr>
          <w:rFonts w:ascii="Arial" w:hAnsi="Arial" w:cs="Arial"/>
          <w:b/>
          <w:sz w:val="24"/>
          <w:szCs w:val="24"/>
          <w:lang w:val="it-IT"/>
        </w:rPr>
        <w:t>Cap.II. Dimensiuni europene ale principiilor bunei guvernări</w:t>
      </w:r>
      <w:r>
        <w:rPr>
          <w:rFonts w:ascii="Arial" w:hAnsi="Arial" w:cs="Arial"/>
          <w:sz w:val="24"/>
          <w:szCs w:val="24"/>
          <w:lang w:val="it-IT"/>
        </w:rPr>
        <w:t>, p. 68-159.</w:t>
      </w:r>
    </w:p>
    <w:p w:rsidR="00443FA6" w:rsidRPr="002008FF" w:rsidRDefault="00443FA6" w:rsidP="00443FA6">
      <w:pPr>
        <w:pStyle w:val="FootnoteTex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05F27">
        <w:rPr>
          <w:rFonts w:ascii="Arial" w:hAnsi="Arial" w:cs="Arial"/>
          <w:b/>
          <w:sz w:val="24"/>
          <w:szCs w:val="24"/>
          <w:lang w:val="pt-BR"/>
        </w:rPr>
        <w:t>Manda Cezar Corneliu,</w:t>
      </w:r>
      <w:r w:rsidRPr="002008FF">
        <w:rPr>
          <w:rFonts w:ascii="Arial" w:hAnsi="Arial" w:cs="Arial"/>
          <w:i/>
          <w:sz w:val="24"/>
          <w:szCs w:val="24"/>
          <w:lang w:val="pt-BR"/>
        </w:rPr>
        <w:t>Teoria administraţiei publice</w:t>
      </w:r>
      <w:r>
        <w:rPr>
          <w:rFonts w:ascii="Arial" w:hAnsi="Arial" w:cs="Arial"/>
          <w:sz w:val="24"/>
          <w:szCs w:val="24"/>
          <w:lang w:val="pt-BR"/>
        </w:rPr>
        <w:t xml:space="preserve">, Ed. C.H.Beck, Bucureşti, 2013; </w:t>
      </w:r>
      <w:r w:rsidRPr="00105F27">
        <w:rPr>
          <w:rFonts w:ascii="Arial" w:hAnsi="Arial" w:cs="Arial"/>
          <w:b/>
          <w:sz w:val="24"/>
          <w:szCs w:val="24"/>
          <w:lang w:val="pt-BR"/>
        </w:rPr>
        <w:t>Cap. III. Rolul, funcţiile şi caracteristicile administraţiei publice</w:t>
      </w:r>
      <w:r>
        <w:rPr>
          <w:rFonts w:ascii="Arial" w:hAnsi="Arial" w:cs="Arial"/>
          <w:sz w:val="24"/>
          <w:szCs w:val="24"/>
          <w:lang w:val="pt-BR"/>
        </w:rPr>
        <w:t xml:space="preserve">, p. 33-42; </w:t>
      </w:r>
      <w:r w:rsidRPr="00105F27">
        <w:rPr>
          <w:rFonts w:ascii="Arial" w:hAnsi="Arial" w:cs="Arial"/>
          <w:b/>
          <w:sz w:val="24"/>
          <w:szCs w:val="24"/>
          <w:lang w:val="pt-BR"/>
        </w:rPr>
        <w:t>Cap. IV. Administraţia publică şi mediul politico-juridic</w:t>
      </w:r>
      <w:r>
        <w:rPr>
          <w:rFonts w:ascii="Arial" w:hAnsi="Arial" w:cs="Arial"/>
          <w:sz w:val="24"/>
          <w:szCs w:val="24"/>
          <w:lang w:val="pt-BR"/>
        </w:rPr>
        <w:t xml:space="preserve">, p. 43-73; </w:t>
      </w:r>
      <w:r w:rsidRPr="00105F27">
        <w:rPr>
          <w:rFonts w:ascii="Arial" w:hAnsi="Arial" w:cs="Arial"/>
          <w:b/>
          <w:sz w:val="24"/>
          <w:szCs w:val="24"/>
          <w:lang w:val="pt-BR"/>
        </w:rPr>
        <w:t>Cap. VI. Organizarea admnistraţiei publice</w:t>
      </w:r>
      <w:r>
        <w:rPr>
          <w:rFonts w:ascii="Arial" w:hAnsi="Arial" w:cs="Arial"/>
          <w:sz w:val="24"/>
          <w:szCs w:val="24"/>
          <w:lang w:val="pt-BR"/>
        </w:rPr>
        <w:t xml:space="preserve">, p. 90-104; </w:t>
      </w:r>
      <w:r w:rsidRPr="00105F27">
        <w:rPr>
          <w:rFonts w:ascii="Arial" w:hAnsi="Arial" w:cs="Arial"/>
          <w:b/>
          <w:sz w:val="24"/>
          <w:szCs w:val="24"/>
          <w:lang w:val="pt-BR"/>
        </w:rPr>
        <w:t>Cap. VIII.Controlul administraţiei publice</w:t>
      </w:r>
      <w:r>
        <w:rPr>
          <w:rFonts w:ascii="Arial" w:hAnsi="Arial" w:cs="Arial"/>
          <w:sz w:val="24"/>
          <w:szCs w:val="24"/>
          <w:lang w:val="pt-BR"/>
        </w:rPr>
        <w:t xml:space="preserve">, p. 174-209.  </w:t>
      </w:r>
    </w:p>
    <w:p w:rsidR="00443FA6" w:rsidRPr="002008FF" w:rsidRDefault="00443FA6" w:rsidP="00443FA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F27">
        <w:rPr>
          <w:rFonts w:ascii="Arial" w:hAnsi="Arial" w:cs="Arial"/>
          <w:b/>
          <w:sz w:val="24"/>
          <w:szCs w:val="24"/>
        </w:rPr>
        <w:t>Mihăilescu Mădălina–Elena</w:t>
      </w:r>
      <w:r w:rsidRPr="002008FF">
        <w:rPr>
          <w:rFonts w:ascii="Arial" w:hAnsi="Arial" w:cs="Arial"/>
          <w:sz w:val="24"/>
          <w:szCs w:val="24"/>
        </w:rPr>
        <w:t xml:space="preserve">, </w:t>
      </w:r>
      <w:r w:rsidRPr="002008FF">
        <w:rPr>
          <w:rFonts w:ascii="Arial" w:hAnsi="Arial" w:cs="Arial"/>
          <w:i/>
          <w:sz w:val="24"/>
          <w:szCs w:val="24"/>
        </w:rPr>
        <w:t>Drept administrativ: partea generală: curs universitar</w:t>
      </w:r>
      <w:r w:rsidRPr="002008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Ed. Hamangiu, Bucureşti, 2016; </w:t>
      </w:r>
      <w:r w:rsidRPr="00105F27">
        <w:rPr>
          <w:rFonts w:ascii="Arial" w:hAnsi="Arial" w:cs="Arial"/>
          <w:b/>
          <w:sz w:val="24"/>
          <w:szCs w:val="24"/>
        </w:rPr>
        <w:t>Tema 5. Despre organizarea administraţiei publice în România,</w:t>
      </w:r>
      <w:r>
        <w:rPr>
          <w:rFonts w:ascii="Arial" w:hAnsi="Arial" w:cs="Arial"/>
          <w:sz w:val="24"/>
          <w:szCs w:val="24"/>
        </w:rPr>
        <w:t xml:space="preserve"> p. 116-147.</w:t>
      </w:r>
    </w:p>
    <w:p w:rsidR="00443FA6" w:rsidRPr="002008FF" w:rsidRDefault="00443FA6" w:rsidP="00443FA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05F27">
        <w:rPr>
          <w:rFonts w:ascii="Arial" w:hAnsi="Arial" w:cs="Arial"/>
          <w:b/>
          <w:sz w:val="24"/>
          <w:szCs w:val="24"/>
        </w:rPr>
        <w:t>Slabu Elisabeta</w:t>
      </w:r>
      <w:r w:rsidRPr="002008FF">
        <w:rPr>
          <w:rFonts w:ascii="Arial" w:hAnsi="Arial" w:cs="Arial"/>
          <w:sz w:val="24"/>
          <w:szCs w:val="24"/>
        </w:rPr>
        <w:t xml:space="preserve">, </w:t>
      </w:r>
      <w:r w:rsidRPr="002008FF">
        <w:rPr>
          <w:rFonts w:ascii="Arial" w:hAnsi="Arial" w:cs="Arial"/>
          <w:i/>
          <w:sz w:val="24"/>
          <w:szCs w:val="24"/>
        </w:rPr>
        <w:t>Buna administrare în spaţiul administrativ european</w:t>
      </w:r>
      <w:r w:rsidRPr="002008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Ed. C. H. Beck, Bucureşti, 2018; </w:t>
      </w:r>
      <w:r w:rsidRPr="00105F27">
        <w:rPr>
          <w:rFonts w:ascii="Arial" w:hAnsi="Arial" w:cs="Arial"/>
          <w:b/>
          <w:sz w:val="24"/>
          <w:szCs w:val="24"/>
        </w:rPr>
        <w:t>Titlul II. Modalităţi de garantare a dreptului la bună administrare în spaţiul administrativ european</w:t>
      </w:r>
      <w:r>
        <w:rPr>
          <w:rFonts w:ascii="Arial" w:hAnsi="Arial" w:cs="Arial"/>
          <w:sz w:val="24"/>
          <w:szCs w:val="24"/>
        </w:rPr>
        <w:t>, p. 173-304.</w:t>
      </w:r>
    </w:p>
    <w:p w:rsidR="00443FA6" w:rsidRPr="00730994" w:rsidRDefault="00443FA6" w:rsidP="00443FA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F27">
        <w:rPr>
          <w:rFonts w:ascii="Arial" w:hAnsi="Arial" w:cs="Arial"/>
          <w:b/>
          <w:sz w:val="24"/>
          <w:szCs w:val="24"/>
          <w:lang w:val="it-IT"/>
        </w:rPr>
        <w:t>Vlaicu Cosmin-Radu</w:t>
      </w:r>
      <w:r w:rsidRPr="002008FF">
        <w:rPr>
          <w:rFonts w:ascii="Arial" w:hAnsi="Arial" w:cs="Arial"/>
          <w:sz w:val="24"/>
          <w:szCs w:val="24"/>
          <w:lang w:val="it-IT"/>
        </w:rPr>
        <w:t>,</w:t>
      </w:r>
      <w:r w:rsidRPr="002008FF">
        <w:rPr>
          <w:rFonts w:ascii="Arial" w:hAnsi="Arial" w:cs="Arial"/>
          <w:i/>
          <w:sz w:val="24"/>
          <w:szCs w:val="24"/>
          <w:lang w:val="it-IT"/>
        </w:rPr>
        <w:t xml:space="preserve"> Birocraţie şi procedură în administraţia publică</w:t>
      </w:r>
      <w:r w:rsidRPr="002008FF">
        <w:rPr>
          <w:rFonts w:ascii="Arial" w:hAnsi="Arial" w:cs="Arial"/>
          <w:sz w:val="24"/>
          <w:szCs w:val="24"/>
          <w:lang w:val="it-IT"/>
        </w:rPr>
        <w:t>, Ed.</w:t>
      </w:r>
      <w:r w:rsidRPr="002008FF">
        <w:rPr>
          <w:rFonts w:ascii="Arial" w:hAnsi="Arial" w:cs="Arial"/>
          <w:sz w:val="24"/>
          <w:szCs w:val="24"/>
          <w:lang w:val="pt-BR"/>
        </w:rPr>
        <w:t xml:space="preserve"> Universul Juridic, Bucureşti,</w:t>
      </w:r>
      <w:r w:rsidRPr="002008FF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2012; </w:t>
      </w:r>
      <w:r w:rsidRPr="00105F27">
        <w:rPr>
          <w:rFonts w:ascii="Arial" w:hAnsi="Arial" w:cs="Arial"/>
          <w:b/>
          <w:sz w:val="24"/>
          <w:szCs w:val="24"/>
          <w:lang w:val="pt-BR"/>
        </w:rPr>
        <w:t>Cap.III. Caracteristici generale ale administraţiei publice</w:t>
      </w:r>
      <w:r>
        <w:rPr>
          <w:rFonts w:ascii="Arial" w:hAnsi="Arial" w:cs="Arial"/>
          <w:sz w:val="24"/>
          <w:szCs w:val="24"/>
          <w:lang w:val="pt-BR"/>
        </w:rPr>
        <w:t xml:space="preserve">, p. 41-44; </w:t>
      </w:r>
      <w:r w:rsidRPr="00105F27">
        <w:rPr>
          <w:rFonts w:ascii="Arial" w:hAnsi="Arial" w:cs="Arial"/>
          <w:b/>
          <w:sz w:val="24"/>
          <w:szCs w:val="24"/>
          <w:lang w:val="pt-BR"/>
        </w:rPr>
        <w:t>Cap. IV. Funcţiiile administraţiei publice moderne,</w:t>
      </w:r>
      <w:r>
        <w:rPr>
          <w:rFonts w:ascii="Arial" w:hAnsi="Arial" w:cs="Arial"/>
          <w:sz w:val="24"/>
          <w:szCs w:val="24"/>
          <w:lang w:val="pt-BR"/>
        </w:rPr>
        <w:t xml:space="preserve"> p. 46-50.</w:t>
      </w:r>
    </w:p>
    <w:p w:rsidR="00443FA6" w:rsidRPr="00730994" w:rsidRDefault="00443FA6" w:rsidP="00443FA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F27">
        <w:rPr>
          <w:rFonts w:ascii="Arial" w:hAnsi="Arial" w:cs="Arial"/>
          <w:b/>
          <w:sz w:val="24"/>
          <w:szCs w:val="24"/>
        </w:rPr>
        <w:lastRenderedPageBreak/>
        <w:t>Constituția României</w:t>
      </w:r>
      <w:r w:rsidRPr="00730994">
        <w:rPr>
          <w:rFonts w:ascii="Arial" w:hAnsi="Arial" w:cs="Arial"/>
          <w:sz w:val="24"/>
          <w:szCs w:val="24"/>
        </w:rPr>
        <w:t>, Modificată si completată prin Legea de revizuire a Constituției României nr. 429/2003, publicată in Monitorul Oficial al României, Partea I, nr. 758 din 29 octombrie 2003.</w:t>
      </w:r>
    </w:p>
    <w:p w:rsidR="00443FA6" w:rsidRPr="00730994" w:rsidRDefault="00443FA6" w:rsidP="00443FA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F27">
        <w:rPr>
          <w:rFonts w:ascii="Arial" w:hAnsi="Arial" w:cs="Arial"/>
          <w:b/>
          <w:sz w:val="24"/>
          <w:szCs w:val="24"/>
        </w:rPr>
        <w:t>Ordonanța de Urgență Nr. 57/2019 din 3 iulie 2019</w:t>
      </w:r>
      <w:r>
        <w:rPr>
          <w:rFonts w:ascii="Arial" w:hAnsi="Arial" w:cs="Arial"/>
          <w:sz w:val="24"/>
          <w:szCs w:val="24"/>
        </w:rPr>
        <w:t xml:space="preserve"> - </w:t>
      </w:r>
      <w:r w:rsidRPr="00730994">
        <w:rPr>
          <w:rFonts w:ascii="Arial" w:hAnsi="Arial" w:cs="Arial"/>
          <w:sz w:val="24"/>
          <w:szCs w:val="24"/>
        </w:rPr>
        <w:t xml:space="preserve"> privind Codul Administrativ, publicată în Monitorul Oficial al României nr. 555 din 5 iulie 2019</w:t>
      </w:r>
      <w:r>
        <w:rPr>
          <w:rFonts w:ascii="Arial" w:hAnsi="Arial" w:cs="Arial"/>
          <w:sz w:val="24"/>
          <w:szCs w:val="24"/>
        </w:rPr>
        <w:t>, Partea I, cu modificările ulterioare.</w:t>
      </w:r>
    </w:p>
    <w:p w:rsidR="00443FA6" w:rsidRPr="002008FF" w:rsidRDefault="00443FA6" w:rsidP="00443FA6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43FA6" w:rsidRDefault="00443FA6" w:rsidP="004A062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A0628" w:rsidRPr="00411D23" w:rsidRDefault="004A0628" w:rsidP="004A0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23">
        <w:rPr>
          <w:rFonts w:ascii="Times New Roman" w:hAnsi="Times New Roman" w:cs="Times New Roman"/>
          <w:b/>
          <w:sz w:val="28"/>
          <w:szCs w:val="28"/>
          <w:lang w:val="fr-FR"/>
        </w:rPr>
        <w:t xml:space="preserve">COMUNICARE </w:t>
      </w:r>
      <w:r w:rsidRPr="00411D23">
        <w:rPr>
          <w:rFonts w:ascii="Times New Roman" w:hAnsi="Times New Roman" w:cs="Times New Roman"/>
          <w:b/>
          <w:sz w:val="28"/>
          <w:szCs w:val="28"/>
        </w:rPr>
        <w:t>ÎN ADMINISTRAȚIA PUBLICĂ</w:t>
      </w:r>
    </w:p>
    <w:p w:rsidR="00E65EC8" w:rsidRPr="00411D23" w:rsidRDefault="00E65EC8" w:rsidP="0058127E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wave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Alexandru, I., </w:t>
      </w:r>
      <w:r w:rsidRPr="00522C36">
        <w:rPr>
          <w:rFonts w:ascii="Times New Roman" w:hAnsi="Times New Roman" w:cs="Times New Roman"/>
          <w:b/>
          <w:i/>
          <w:sz w:val="24"/>
          <w:szCs w:val="24"/>
        </w:rPr>
        <w:t>Tratat de administrație publică</w:t>
      </w:r>
      <w:r>
        <w:rPr>
          <w:rFonts w:ascii="Times New Roman" w:hAnsi="Times New Roman" w:cs="Times New Roman"/>
          <w:sz w:val="24"/>
          <w:szCs w:val="24"/>
        </w:rPr>
        <w:t xml:space="preserve">, Editura Universul Juridic, 2008, </w:t>
      </w:r>
      <w:r w:rsidRPr="006116A5">
        <w:rPr>
          <w:rFonts w:ascii="Times New Roman" w:hAnsi="Times New Roman" w:cs="Times New Roman"/>
          <w:b/>
          <w:sz w:val="24"/>
          <w:szCs w:val="24"/>
        </w:rPr>
        <w:t xml:space="preserve">Partea </w:t>
      </w:r>
      <w:r>
        <w:rPr>
          <w:rFonts w:ascii="Times New Roman" w:hAnsi="Times New Roman" w:cs="Times New Roman"/>
          <w:b/>
          <w:sz w:val="24"/>
          <w:szCs w:val="24"/>
        </w:rPr>
        <w:t>a Treia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140">
        <w:rPr>
          <w:rFonts w:ascii="Times New Roman" w:hAnsi="Times New Roman" w:cs="Times New Roman"/>
          <w:b/>
          <w:i/>
          <w:sz w:val="24"/>
          <w:szCs w:val="24"/>
        </w:rPr>
        <w:t>Structurile administrației publice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74E3">
        <w:rPr>
          <w:rFonts w:ascii="Times New Roman" w:hAnsi="Times New Roman" w:cs="Times New Roman"/>
          <w:b/>
          <w:sz w:val="24"/>
          <w:szCs w:val="24"/>
        </w:rPr>
        <w:t>Capitolul 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74E3">
        <w:rPr>
          <w:rFonts w:ascii="Times New Roman" w:hAnsi="Times New Roman" w:cs="Times New Roman"/>
          <w:b/>
          <w:sz w:val="24"/>
          <w:szCs w:val="24"/>
        </w:rPr>
        <w:t>Secțiunea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2DF1">
        <w:rPr>
          <w:rFonts w:ascii="Times New Roman" w:hAnsi="Times New Roman" w:cs="Times New Roman"/>
          <w:b/>
          <w:i/>
          <w:sz w:val="24"/>
          <w:szCs w:val="24"/>
          <w:u w:val="wave"/>
        </w:rPr>
        <w:t>Sistemul de relații în care sunt implicate autoritățile administrației publice</w:t>
      </w:r>
      <w:r>
        <w:rPr>
          <w:rFonts w:ascii="Times New Roman" w:hAnsi="Times New Roman" w:cs="Times New Roman"/>
          <w:b/>
          <w:sz w:val="24"/>
          <w:szCs w:val="24"/>
        </w:rPr>
        <w:t xml:space="preserve">; Capitolul II – </w:t>
      </w:r>
      <w:r w:rsidRPr="00122DF1">
        <w:rPr>
          <w:rFonts w:ascii="Times New Roman" w:hAnsi="Times New Roman" w:cs="Times New Roman"/>
          <w:b/>
          <w:i/>
          <w:sz w:val="24"/>
          <w:szCs w:val="24"/>
          <w:u w:val="wave"/>
        </w:rPr>
        <w:t>Organele sau autoritățile administrației publice</w:t>
      </w:r>
      <w:r>
        <w:rPr>
          <w:rFonts w:ascii="Times New Roman" w:hAnsi="Times New Roman" w:cs="Times New Roman"/>
          <w:b/>
          <w:sz w:val="24"/>
          <w:szCs w:val="24"/>
        </w:rPr>
        <w:t xml:space="preserve">; Partea a Șasea, </w:t>
      </w:r>
      <w:r w:rsidRPr="00A11B33">
        <w:rPr>
          <w:rFonts w:ascii="Times New Roman" w:hAnsi="Times New Roman" w:cs="Times New Roman"/>
          <w:b/>
          <w:i/>
          <w:sz w:val="24"/>
          <w:szCs w:val="24"/>
        </w:rPr>
        <w:t>Competențele, actele, procedurile</w:t>
      </w:r>
      <w:r>
        <w:rPr>
          <w:rFonts w:ascii="Times New Roman" w:hAnsi="Times New Roman" w:cs="Times New Roman"/>
          <w:b/>
          <w:sz w:val="24"/>
          <w:szCs w:val="24"/>
        </w:rPr>
        <w:t xml:space="preserve"> - Capitolul I – Decizia administrativă, Secțiunea 2, </w:t>
      </w:r>
      <w:r w:rsidRPr="00122DF1">
        <w:rPr>
          <w:rFonts w:ascii="Times New Roman" w:hAnsi="Times New Roman" w:cs="Times New Roman"/>
          <w:b/>
          <w:i/>
          <w:sz w:val="24"/>
          <w:szCs w:val="24"/>
          <w:u w:val="wave"/>
        </w:rPr>
        <w:t>Operațiunile administrative și tehnico-materiale</w:t>
      </w:r>
      <w:r>
        <w:rPr>
          <w:rFonts w:ascii="Times New Roman" w:hAnsi="Times New Roman" w:cs="Times New Roman"/>
          <w:b/>
          <w:sz w:val="24"/>
          <w:szCs w:val="24"/>
          <w:u w:val="wave"/>
        </w:rPr>
        <w:t>.</w:t>
      </w:r>
    </w:p>
    <w:p w:rsidR="00443FA6" w:rsidRPr="00486132" w:rsidRDefault="00443FA6" w:rsidP="00443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132">
        <w:rPr>
          <w:rFonts w:ascii="Times New Roman" w:hAnsi="Times New Roman" w:cs="Times New Roman"/>
          <w:sz w:val="24"/>
          <w:szCs w:val="24"/>
        </w:rPr>
        <w:t xml:space="preserve">Guvernul României, </w:t>
      </w:r>
      <w:r w:rsidRPr="00486132">
        <w:rPr>
          <w:rFonts w:ascii="Times New Roman" w:hAnsi="Times New Roman" w:cs="Times New Roman"/>
          <w:i/>
          <w:sz w:val="24"/>
          <w:szCs w:val="24"/>
        </w:rPr>
        <w:t xml:space="preserve">Comunicarea Guvernamentală. </w:t>
      </w:r>
      <w:r>
        <w:rPr>
          <w:rFonts w:ascii="Times New Roman" w:hAnsi="Times New Roman" w:cs="Times New Roman"/>
          <w:i/>
          <w:sz w:val="24"/>
          <w:szCs w:val="24"/>
        </w:rPr>
        <w:t xml:space="preserve">Cadrul de reglementare in domeniul comunicării </w:t>
      </w:r>
      <w:r w:rsidRPr="00486132">
        <w:rPr>
          <w:rFonts w:ascii="Times New Roman" w:hAnsi="Times New Roman" w:cs="Times New Roman"/>
          <w:i/>
          <w:sz w:val="24"/>
          <w:szCs w:val="24"/>
        </w:rPr>
        <w:t>guvernamentale</w:t>
      </w:r>
      <w:r>
        <w:rPr>
          <w:rFonts w:ascii="Times New Roman" w:hAnsi="Times New Roman" w:cs="Times New Roman"/>
          <w:sz w:val="24"/>
          <w:szCs w:val="24"/>
        </w:rPr>
        <w:t>, 2022.</w:t>
      </w: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Rădulescu, </w:t>
      </w:r>
      <w:r w:rsidRPr="00044DFE">
        <w:rPr>
          <w:rFonts w:ascii="Times New Roman" w:hAnsi="Times New Roman" w:cs="Times New Roman"/>
          <w:sz w:val="24"/>
          <w:szCs w:val="24"/>
        </w:rPr>
        <w:t xml:space="preserve">C., </w:t>
      </w:r>
      <w:r w:rsidRPr="00044DFE">
        <w:rPr>
          <w:rFonts w:ascii="Times New Roman" w:hAnsi="Times New Roman" w:cs="Times New Roman"/>
          <w:b/>
          <w:i/>
          <w:sz w:val="24"/>
          <w:szCs w:val="24"/>
        </w:rPr>
        <w:t xml:space="preserve">Comunicare </w:t>
      </w:r>
      <w:r w:rsidRPr="000E2A30">
        <w:rPr>
          <w:rFonts w:ascii="Times New Roman" w:hAnsi="Times New Roman" w:cs="Times New Roman"/>
          <w:b/>
          <w:i/>
          <w:sz w:val="24"/>
          <w:szCs w:val="24"/>
        </w:rPr>
        <w:t>și protocol</w:t>
      </w:r>
      <w:r>
        <w:rPr>
          <w:rFonts w:ascii="Times New Roman" w:hAnsi="Times New Roman" w:cs="Times New Roman"/>
          <w:sz w:val="24"/>
          <w:szCs w:val="24"/>
        </w:rPr>
        <w:t xml:space="preserve">, Editura Universității București, 2009, </w:t>
      </w:r>
      <w:r w:rsidRPr="00162214">
        <w:rPr>
          <w:rFonts w:ascii="Times New Roman" w:hAnsi="Times New Roman" w:cs="Times New Roman"/>
          <w:b/>
          <w:sz w:val="24"/>
          <w:szCs w:val="24"/>
        </w:rPr>
        <w:t xml:space="preserve">Capitolul II – </w:t>
      </w:r>
      <w:r w:rsidRPr="00162214">
        <w:rPr>
          <w:rFonts w:ascii="Times New Roman" w:hAnsi="Times New Roman" w:cs="Times New Roman"/>
          <w:b/>
          <w:i/>
          <w:sz w:val="24"/>
          <w:szCs w:val="24"/>
        </w:rPr>
        <w:t>Comunicarea în administrația publică</w:t>
      </w:r>
      <w:r>
        <w:rPr>
          <w:rFonts w:ascii="Times New Roman" w:hAnsi="Times New Roman" w:cs="Times New Roman"/>
          <w:sz w:val="24"/>
          <w:szCs w:val="24"/>
        </w:rPr>
        <w:t>, p. 194-288.</w:t>
      </w: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Vârgolici, N., </w:t>
      </w:r>
      <w:r w:rsidRPr="00522C36">
        <w:rPr>
          <w:rFonts w:ascii="Times New Roman" w:hAnsi="Times New Roman" w:cs="Times New Roman"/>
          <w:b/>
          <w:i/>
          <w:sz w:val="24"/>
          <w:szCs w:val="24"/>
        </w:rPr>
        <w:t>Redactare și corespondență</w:t>
      </w:r>
      <w:r>
        <w:rPr>
          <w:rFonts w:ascii="Times New Roman" w:hAnsi="Times New Roman" w:cs="Times New Roman"/>
          <w:sz w:val="24"/>
          <w:szCs w:val="24"/>
        </w:rPr>
        <w:t xml:space="preserve">, Editura Universității București, 2009, </w:t>
      </w:r>
      <w:r w:rsidRPr="0036282F">
        <w:rPr>
          <w:rFonts w:ascii="Times New Roman" w:hAnsi="Times New Roman" w:cs="Times New Roman"/>
          <w:b/>
          <w:i/>
          <w:sz w:val="24"/>
          <w:szCs w:val="24"/>
        </w:rPr>
        <w:t>Capitolul I  -  Corespondența oficială</w:t>
      </w:r>
      <w:r>
        <w:rPr>
          <w:rFonts w:ascii="Times New Roman" w:hAnsi="Times New Roman" w:cs="Times New Roman"/>
          <w:sz w:val="24"/>
          <w:szCs w:val="24"/>
        </w:rPr>
        <w:t xml:space="preserve">, p. 5-12; </w:t>
      </w:r>
      <w:r w:rsidRPr="0036282F">
        <w:rPr>
          <w:rFonts w:ascii="Times New Roman" w:hAnsi="Times New Roman" w:cs="Times New Roman"/>
          <w:b/>
          <w:i/>
          <w:sz w:val="24"/>
          <w:szCs w:val="24"/>
        </w:rPr>
        <w:t>Capitolul II – Stilul corespondenței oficiale</w:t>
      </w:r>
      <w:r>
        <w:rPr>
          <w:rFonts w:ascii="Times New Roman" w:hAnsi="Times New Roman" w:cs="Times New Roman"/>
          <w:sz w:val="24"/>
          <w:szCs w:val="24"/>
        </w:rPr>
        <w:t>, p.22-28.</w:t>
      </w: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Vedinaș, V., </w:t>
      </w:r>
      <w:r w:rsidRPr="00C70F22">
        <w:rPr>
          <w:rFonts w:ascii="Times New Roman" w:hAnsi="Times New Roman" w:cs="Times New Roman"/>
          <w:b/>
          <w:i/>
          <w:sz w:val="24"/>
          <w:szCs w:val="24"/>
        </w:rPr>
        <w:t>Drept administrativ</w:t>
      </w:r>
      <w:r>
        <w:rPr>
          <w:rFonts w:ascii="Times New Roman" w:hAnsi="Times New Roman" w:cs="Times New Roman"/>
          <w:sz w:val="24"/>
          <w:szCs w:val="24"/>
        </w:rPr>
        <w:t>, Ed. a XIII-a, revăzută și actualizată, București: Editura Universul Juridic, 2022.</w:t>
      </w: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7539">
        <w:rPr>
          <w:rFonts w:ascii="Times New Roman" w:hAnsi="Times New Roman" w:cs="Times New Roman"/>
          <w:b/>
          <w:sz w:val="24"/>
          <w:szCs w:val="24"/>
        </w:rPr>
        <w:t>Constituția României</w:t>
      </w:r>
      <w:r w:rsidRPr="008B33A9">
        <w:rPr>
          <w:rFonts w:ascii="Times New Roman" w:hAnsi="Times New Roman" w:cs="Times New Roman"/>
          <w:sz w:val="24"/>
          <w:szCs w:val="24"/>
        </w:rPr>
        <w:t>, Modificată si completată prin Legea de revizuire a Constituției României</w:t>
      </w:r>
      <w:r w:rsidRPr="008B33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33A9">
        <w:rPr>
          <w:rFonts w:ascii="Times New Roman" w:hAnsi="Times New Roman" w:cs="Times New Roman"/>
          <w:sz w:val="24"/>
          <w:szCs w:val="24"/>
        </w:rPr>
        <w:t>nr. 429/2003, publicată in Monitorul Oficial al României, Partea I, nr. 758 din 29 octombrie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FA6" w:rsidRPr="007263C6" w:rsidRDefault="00443FA6" w:rsidP="00443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3C6">
        <w:rPr>
          <w:rFonts w:ascii="Times New Roman" w:hAnsi="Times New Roman" w:cs="Times New Roman"/>
          <w:b/>
          <w:sz w:val="24"/>
          <w:szCs w:val="24"/>
        </w:rPr>
        <w:t xml:space="preserve">Codul Administrativ, </w:t>
      </w:r>
      <w:r w:rsidRPr="007263C6">
        <w:rPr>
          <w:rFonts w:ascii="Times New Roman" w:hAnsi="Times New Roman" w:cs="Times New Roman"/>
          <w:sz w:val="24"/>
          <w:szCs w:val="24"/>
        </w:rPr>
        <w:t>adoptat prin Ordonanța de Urgență 57/</w:t>
      </w:r>
      <w:r>
        <w:rPr>
          <w:rFonts w:ascii="Times New Roman" w:hAnsi="Times New Roman" w:cs="Times New Roman"/>
          <w:sz w:val="24"/>
          <w:szCs w:val="24"/>
        </w:rPr>
        <w:t>, publicat în Monitorul Oficial</w:t>
      </w:r>
      <w:r w:rsidRPr="00726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555 din 5 iulie 2019 (cu modificările și completările ulterioare</w:t>
      </w:r>
      <w:r>
        <w:rPr>
          <w:rStyle w:val="shdr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443FA6" w:rsidRDefault="00443FA6" w:rsidP="00443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7539">
        <w:rPr>
          <w:rFonts w:ascii="Times New Roman" w:hAnsi="Times New Roman" w:cs="Times New Roman"/>
          <w:b/>
          <w:sz w:val="24"/>
          <w:szCs w:val="24"/>
        </w:rPr>
        <w:t>Legea 544/2001, privind liberul acces la informațiile de interes public</w:t>
      </w:r>
      <w:r>
        <w:rPr>
          <w:rFonts w:ascii="Times New Roman" w:hAnsi="Times New Roman" w:cs="Times New Roman"/>
          <w:sz w:val="24"/>
          <w:szCs w:val="24"/>
        </w:rPr>
        <w:t>, publicată în Monitorul Oficial al României nr. 663 din 23 octombrie 200, cu modificările și completările ulterioare.</w:t>
      </w:r>
    </w:p>
    <w:p w:rsidR="00443FA6" w:rsidRPr="005865CC" w:rsidRDefault="00443FA6" w:rsidP="00443FA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7539">
        <w:rPr>
          <w:rFonts w:ascii="Times New Roman" w:hAnsi="Times New Roman" w:cs="Times New Roman"/>
          <w:b/>
          <w:sz w:val="24"/>
          <w:szCs w:val="24"/>
        </w:rPr>
        <w:t>Legea 53/2003, privind transparența decizională</w:t>
      </w:r>
      <w:r>
        <w:rPr>
          <w:rFonts w:ascii="Times New Roman" w:hAnsi="Times New Roman" w:cs="Times New Roman"/>
          <w:sz w:val="24"/>
          <w:szCs w:val="24"/>
        </w:rPr>
        <w:t xml:space="preserve">, republicată 2013, </w:t>
      </w:r>
      <w:r w:rsidRPr="005865CC">
        <w:rPr>
          <w:rFonts w:ascii="Times New Roman" w:hAnsi="Times New Roman" w:cs="Times New Roman"/>
          <w:sz w:val="24"/>
          <w:szCs w:val="24"/>
        </w:rPr>
        <w:t xml:space="preserve">în </w:t>
      </w:r>
      <w:hyperlink r:id="rId5" w:tgtFrame="_blank" w:tooltip="Monitorul Oficial nr. 749/2013 - M. Of. nr. 749/2013" w:history="1">
        <w:r w:rsidRPr="005865C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Monitorul Oficial, Partea I nr. 749 din 3 decembrie 2013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43FA6" w:rsidRPr="005865CC" w:rsidRDefault="00443FA6" w:rsidP="00443FA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FA6" w:rsidRPr="007557F5" w:rsidRDefault="00443FA6" w:rsidP="00443FA6">
      <w:pPr>
        <w:rPr>
          <w:rFonts w:ascii="Times New Roman" w:hAnsi="Times New Roman" w:cs="Times New Roman"/>
          <w:sz w:val="24"/>
          <w:szCs w:val="24"/>
        </w:rPr>
      </w:pPr>
    </w:p>
    <w:sectPr w:rsidR="00443FA6" w:rsidRPr="007557F5" w:rsidSect="00947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63A"/>
    <w:multiLevelType w:val="hybridMultilevel"/>
    <w:tmpl w:val="DD7ED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F1AD3"/>
    <w:multiLevelType w:val="hybridMultilevel"/>
    <w:tmpl w:val="4F0E2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7281"/>
    <w:multiLevelType w:val="multilevel"/>
    <w:tmpl w:val="2DD6DC4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7BA11A2"/>
    <w:multiLevelType w:val="hybridMultilevel"/>
    <w:tmpl w:val="6A8615C4"/>
    <w:lvl w:ilvl="0" w:tplc="0418000F">
      <w:start w:val="1"/>
      <w:numFmt w:val="decimal"/>
      <w:lvlText w:val="%1."/>
      <w:lvlJc w:val="left"/>
      <w:pPr>
        <w:ind w:left="2520" w:hanging="360"/>
      </w:pPr>
    </w:lvl>
    <w:lvl w:ilvl="1" w:tplc="04180019" w:tentative="1">
      <w:start w:val="1"/>
      <w:numFmt w:val="lowerLetter"/>
      <w:lvlText w:val="%2."/>
      <w:lvlJc w:val="left"/>
      <w:pPr>
        <w:ind w:left="3240" w:hanging="360"/>
      </w:pPr>
    </w:lvl>
    <w:lvl w:ilvl="2" w:tplc="0418001B" w:tentative="1">
      <w:start w:val="1"/>
      <w:numFmt w:val="lowerRoman"/>
      <w:lvlText w:val="%3."/>
      <w:lvlJc w:val="right"/>
      <w:pPr>
        <w:ind w:left="3960" w:hanging="180"/>
      </w:pPr>
    </w:lvl>
    <w:lvl w:ilvl="3" w:tplc="0418000F" w:tentative="1">
      <w:start w:val="1"/>
      <w:numFmt w:val="decimal"/>
      <w:lvlText w:val="%4."/>
      <w:lvlJc w:val="left"/>
      <w:pPr>
        <w:ind w:left="4680" w:hanging="360"/>
      </w:pPr>
    </w:lvl>
    <w:lvl w:ilvl="4" w:tplc="04180019" w:tentative="1">
      <w:start w:val="1"/>
      <w:numFmt w:val="lowerLetter"/>
      <w:lvlText w:val="%5."/>
      <w:lvlJc w:val="left"/>
      <w:pPr>
        <w:ind w:left="5400" w:hanging="360"/>
      </w:pPr>
    </w:lvl>
    <w:lvl w:ilvl="5" w:tplc="0418001B" w:tentative="1">
      <w:start w:val="1"/>
      <w:numFmt w:val="lowerRoman"/>
      <w:lvlText w:val="%6."/>
      <w:lvlJc w:val="right"/>
      <w:pPr>
        <w:ind w:left="6120" w:hanging="180"/>
      </w:pPr>
    </w:lvl>
    <w:lvl w:ilvl="6" w:tplc="0418000F" w:tentative="1">
      <w:start w:val="1"/>
      <w:numFmt w:val="decimal"/>
      <w:lvlText w:val="%7."/>
      <w:lvlJc w:val="left"/>
      <w:pPr>
        <w:ind w:left="6840" w:hanging="360"/>
      </w:pPr>
    </w:lvl>
    <w:lvl w:ilvl="7" w:tplc="04180019" w:tentative="1">
      <w:start w:val="1"/>
      <w:numFmt w:val="lowerLetter"/>
      <w:lvlText w:val="%8."/>
      <w:lvlJc w:val="left"/>
      <w:pPr>
        <w:ind w:left="7560" w:hanging="360"/>
      </w:pPr>
    </w:lvl>
    <w:lvl w:ilvl="8" w:tplc="041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6E7CC9"/>
    <w:multiLevelType w:val="hybridMultilevel"/>
    <w:tmpl w:val="7B70E766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B81D05"/>
    <w:multiLevelType w:val="hybridMultilevel"/>
    <w:tmpl w:val="22B26BD8"/>
    <w:lvl w:ilvl="0" w:tplc="041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522E41"/>
    <w:multiLevelType w:val="multilevel"/>
    <w:tmpl w:val="7F94C38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0" w:hanging="1800"/>
      </w:pPr>
      <w:rPr>
        <w:rFonts w:hint="default"/>
      </w:rPr>
    </w:lvl>
  </w:abstractNum>
  <w:abstractNum w:abstractNumId="7">
    <w:nsid w:val="192A25DE"/>
    <w:multiLevelType w:val="hybridMultilevel"/>
    <w:tmpl w:val="F99A376E"/>
    <w:lvl w:ilvl="0" w:tplc="A692B37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34267"/>
    <w:multiLevelType w:val="hybridMultilevel"/>
    <w:tmpl w:val="7122C1D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1E3051"/>
    <w:multiLevelType w:val="hybridMultilevel"/>
    <w:tmpl w:val="945ACD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15A82"/>
    <w:multiLevelType w:val="hybridMultilevel"/>
    <w:tmpl w:val="9E7EB730"/>
    <w:lvl w:ilvl="0" w:tplc="7DA6B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76EAA"/>
    <w:multiLevelType w:val="hybridMultilevel"/>
    <w:tmpl w:val="72024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14316D"/>
    <w:multiLevelType w:val="hybridMultilevel"/>
    <w:tmpl w:val="CF0A5FEE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D83EF5"/>
    <w:multiLevelType w:val="hybridMultilevel"/>
    <w:tmpl w:val="D94A72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00436"/>
    <w:multiLevelType w:val="hybridMultilevel"/>
    <w:tmpl w:val="96E204CC"/>
    <w:lvl w:ilvl="0" w:tplc="041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898680C"/>
    <w:multiLevelType w:val="hybridMultilevel"/>
    <w:tmpl w:val="A2FAB80E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8B0B5F"/>
    <w:multiLevelType w:val="hybridMultilevel"/>
    <w:tmpl w:val="597074E0"/>
    <w:lvl w:ilvl="0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0023CE3"/>
    <w:multiLevelType w:val="hybridMultilevel"/>
    <w:tmpl w:val="AB72ACE4"/>
    <w:lvl w:ilvl="0" w:tplc="4574E0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C002F"/>
    <w:multiLevelType w:val="hybridMultilevel"/>
    <w:tmpl w:val="1C30E77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2E57A4"/>
    <w:multiLevelType w:val="hybridMultilevel"/>
    <w:tmpl w:val="DDC6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C3024"/>
    <w:multiLevelType w:val="hybridMultilevel"/>
    <w:tmpl w:val="0F52F82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B305AC1"/>
    <w:multiLevelType w:val="hybridMultilevel"/>
    <w:tmpl w:val="F066342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423B36"/>
    <w:multiLevelType w:val="hybridMultilevel"/>
    <w:tmpl w:val="D8BAFE56"/>
    <w:lvl w:ilvl="0" w:tplc="016603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6F747A"/>
    <w:multiLevelType w:val="hybridMultilevel"/>
    <w:tmpl w:val="606224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95714E"/>
    <w:multiLevelType w:val="hybridMultilevel"/>
    <w:tmpl w:val="243EE10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4"/>
  </w:num>
  <w:num w:numId="7">
    <w:abstractNumId w:val="21"/>
  </w:num>
  <w:num w:numId="8">
    <w:abstractNumId w:val="19"/>
  </w:num>
  <w:num w:numId="9">
    <w:abstractNumId w:val="16"/>
  </w:num>
  <w:num w:numId="10">
    <w:abstractNumId w:val="3"/>
  </w:num>
  <w:num w:numId="11">
    <w:abstractNumId w:val="12"/>
  </w:num>
  <w:num w:numId="12">
    <w:abstractNumId w:val="20"/>
  </w:num>
  <w:num w:numId="13">
    <w:abstractNumId w:val="13"/>
  </w:num>
  <w:num w:numId="14">
    <w:abstractNumId w:val="4"/>
  </w:num>
  <w:num w:numId="15">
    <w:abstractNumId w:val="15"/>
  </w:num>
  <w:num w:numId="16">
    <w:abstractNumId w:val="1"/>
  </w:num>
  <w:num w:numId="17">
    <w:abstractNumId w:val="18"/>
  </w:num>
  <w:num w:numId="18">
    <w:abstractNumId w:val="24"/>
  </w:num>
  <w:num w:numId="19">
    <w:abstractNumId w:val="6"/>
  </w:num>
  <w:num w:numId="20">
    <w:abstractNumId w:val="2"/>
  </w:num>
  <w:num w:numId="21">
    <w:abstractNumId w:val="10"/>
  </w:num>
  <w:num w:numId="22">
    <w:abstractNumId w:val="23"/>
  </w:num>
  <w:num w:numId="23">
    <w:abstractNumId w:val="0"/>
  </w:num>
  <w:num w:numId="24">
    <w:abstractNumId w:val="2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A05C6"/>
    <w:rsid w:val="00013A3E"/>
    <w:rsid w:val="000212CD"/>
    <w:rsid w:val="00044DFE"/>
    <w:rsid w:val="00082D47"/>
    <w:rsid w:val="00096AF7"/>
    <w:rsid w:val="000B4F03"/>
    <w:rsid w:val="000E2A30"/>
    <w:rsid w:val="000F5C68"/>
    <w:rsid w:val="00122DF1"/>
    <w:rsid w:val="00162214"/>
    <w:rsid w:val="001643A5"/>
    <w:rsid w:val="00167539"/>
    <w:rsid w:val="001714B6"/>
    <w:rsid w:val="001A05C6"/>
    <w:rsid w:val="001B3EE5"/>
    <w:rsid w:val="001B7594"/>
    <w:rsid w:val="001D4DA3"/>
    <w:rsid w:val="001F0C3F"/>
    <w:rsid w:val="001F2286"/>
    <w:rsid w:val="0021227A"/>
    <w:rsid w:val="0022201F"/>
    <w:rsid w:val="00226CBA"/>
    <w:rsid w:val="002271B4"/>
    <w:rsid w:val="00227597"/>
    <w:rsid w:val="002461F2"/>
    <w:rsid w:val="00250DCC"/>
    <w:rsid w:val="002552D9"/>
    <w:rsid w:val="00274BED"/>
    <w:rsid w:val="002A480D"/>
    <w:rsid w:val="003064D6"/>
    <w:rsid w:val="00361F36"/>
    <w:rsid w:val="0036282F"/>
    <w:rsid w:val="003804A2"/>
    <w:rsid w:val="003845FA"/>
    <w:rsid w:val="00385BBF"/>
    <w:rsid w:val="003A1AF3"/>
    <w:rsid w:val="003F4E5F"/>
    <w:rsid w:val="00411D23"/>
    <w:rsid w:val="00426AD0"/>
    <w:rsid w:val="00442138"/>
    <w:rsid w:val="00443FA6"/>
    <w:rsid w:val="004A0628"/>
    <w:rsid w:val="004B6F36"/>
    <w:rsid w:val="004D58CB"/>
    <w:rsid w:val="004F74E3"/>
    <w:rsid w:val="00522C36"/>
    <w:rsid w:val="00542140"/>
    <w:rsid w:val="00545C12"/>
    <w:rsid w:val="00574707"/>
    <w:rsid w:val="0058127E"/>
    <w:rsid w:val="005816BE"/>
    <w:rsid w:val="005865CC"/>
    <w:rsid w:val="005A3433"/>
    <w:rsid w:val="005E1F94"/>
    <w:rsid w:val="005E3DA8"/>
    <w:rsid w:val="005E5723"/>
    <w:rsid w:val="005E5E55"/>
    <w:rsid w:val="005F40A0"/>
    <w:rsid w:val="006116A5"/>
    <w:rsid w:val="00612867"/>
    <w:rsid w:val="00616E03"/>
    <w:rsid w:val="00622150"/>
    <w:rsid w:val="006222DD"/>
    <w:rsid w:val="006A24FA"/>
    <w:rsid w:val="006A7670"/>
    <w:rsid w:val="006B4A80"/>
    <w:rsid w:val="00730044"/>
    <w:rsid w:val="00730580"/>
    <w:rsid w:val="007557F5"/>
    <w:rsid w:val="00767429"/>
    <w:rsid w:val="007A6A15"/>
    <w:rsid w:val="007B18BD"/>
    <w:rsid w:val="007C12AD"/>
    <w:rsid w:val="007C2A02"/>
    <w:rsid w:val="007F025C"/>
    <w:rsid w:val="007F2C19"/>
    <w:rsid w:val="007F5783"/>
    <w:rsid w:val="007F74DE"/>
    <w:rsid w:val="00807F64"/>
    <w:rsid w:val="00811BD4"/>
    <w:rsid w:val="008828F8"/>
    <w:rsid w:val="008B33A9"/>
    <w:rsid w:val="008C0B25"/>
    <w:rsid w:val="008E2584"/>
    <w:rsid w:val="0091565C"/>
    <w:rsid w:val="00926E6A"/>
    <w:rsid w:val="00933122"/>
    <w:rsid w:val="00941E69"/>
    <w:rsid w:val="0094798B"/>
    <w:rsid w:val="009742A5"/>
    <w:rsid w:val="009914B7"/>
    <w:rsid w:val="009B710F"/>
    <w:rsid w:val="009D7C37"/>
    <w:rsid w:val="00A102A8"/>
    <w:rsid w:val="00A11173"/>
    <w:rsid w:val="00A11B33"/>
    <w:rsid w:val="00A26E67"/>
    <w:rsid w:val="00A3704C"/>
    <w:rsid w:val="00A51C24"/>
    <w:rsid w:val="00AA2175"/>
    <w:rsid w:val="00AB6457"/>
    <w:rsid w:val="00AC1A03"/>
    <w:rsid w:val="00AD7F82"/>
    <w:rsid w:val="00AF421C"/>
    <w:rsid w:val="00B025CC"/>
    <w:rsid w:val="00B240B6"/>
    <w:rsid w:val="00B25686"/>
    <w:rsid w:val="00B85E02"/>
    <w:rsid w:val="00BC0BFC"/>
    <w:rsid w:val="00BD1003"/>
    <w:rsid w:val="00C02D38"/>
    <w:rsid w:val="00C0791A"/>
    <w:rsid w:val="00C37F7B"/>
    <w:rsid w:val="00C4341C"/>
    <w:rsid w:val="00C567D3"/>
    <w:rsid w:val="00C63C3D"/>
    <w:rsid w:val="00C851A4"/>
    <w:rsid w:val="00CD1BC4"/>
    <w:rsid w:val="00CE28B6"/>
    <w:rsid w:val="00CF5CC7"/>
    <w:rsid w:val="00D5372A"/>
    <w:rsid w:val="00D550A8"/>
    <w:rsid w:val="00D83DBA"/>
    <w:rsid w:val="00D95936"/>
    <w:rsid w:val="00DA3355"/>
    <w:rsid w:val="00DB7D5A"/>
    <w:rsid w:val="00DE4358"/>
    <w:rsid w:val="00DE631C"/>
    <w:rsid w:val="00E06EBE"/>
    <w:rsid w:val="00E17C3A"/>
    <w:rsid w:val="00E26B87"/>
    <w:rsid w:val="00E65EC8"/>
    <w:rsid w:val="00E74CD4"/>
    <w:rsid w:val="00EA3701"/>
    <w:rsid w:val="00EC5ED0"/>
    <w:rsid w:val="00EF0781"/>
    <w:rsid w:val="00EF32D0"/>
    <w:rsid w:val="00F124A4"/>
    <w:rsid w:val="00F22D3D"/>
    <w:rsid w:val="00F54BC4"/>
    <w:rsid w:val="00F70A67"/>
    <w:rsid w:val="00F9600B"/>
    <w:rsid w:val="00FB51EE"/>
    <w:rsid w:val="00FD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D0"/>
  </w:style>
  <w:style w:type="paragraph" w:styleId="Heading3">
    <w:name w:val="heading 3"/>
    <w:basedOn w:val="Normal"/>
    <w:link w:val="Heading3Char"/>
    <w:uiPriority w:val="99"/>
    <w:qFormat/>
    <w:rsid w:val="004A0628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457"/>
    <w:pPr>
      <w:ind w:left="720"/>
      <w:contextualSpacing/>
    </w:pPr>
  </w:style>
  <w:style w:type="paragraph" w:styleId="NoSpacing">
    <w:name w:val="No Spacing"/>
    <w:uiPriority w:val="1"/>
    <w:qFormat/>
    <w:rsid w:val="001622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65CC"/>
    <w:rPr>
      <w:color w:val="0000FF"/>
      <w:u w:val="single"/>
    </w:rPr>
  </w:style>
  <w:style w:type="paragraph" w:customStyle="1" w:styleId="Default">
    <w:name w:val="Default"/>
    <w:rsid w:val="008B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4A0628"/>
    <w:rPr>
      <w:rFonts w:ascii="Times New Roman" w:eastAsia="Calibri" w:hAnsi="Times New Roman" w:cs="Times New Roman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A0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A0628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paragraph" w:styleId="FootnoteText">
    <w:name w:val="footnote text"/>
    <w:basedOn w:val="Normal"/>
    <w:link w:val="FootnoteTextChar"/>
    <w:unhideWhenUsed/>
    <w:rsid w:val="0041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11D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hdr">
    <w:name w:val="s_hdr"/>
    <w:basedOn w:val="DefaultParagraphFont"/>
    <w:rsid w:val="00443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eptonline.ro/monitorul_oficial/monitor_oficial.php?id_monitor=10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1014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Mihaela Mihalache</cp:lastModifiedBy>
  <cp:revision>3</cp:revision>
  <dcterms:created xsi:type="dcterms:W3CDTF">2022-10-31T11:38:00Z</dcterms:created>
  <dcterms:modified xsi:type="dcterms:W3CDTF">2022-10-31T11:45:00Z</dcterms:modified>
</cp:coreProperties>
</file>